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B1" w:rsidRPr="00785A24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r w:rsidRPr="00785A24">
        <w:rPr>
          <w:rFonts w:ascii="Century Gothic" w:hAnsi="Century Gothic"/>
          <w:szCs w:val="24"/>
        </w:rPr>
        <w:t xml:space="preserve">Job Definition </w:t>
      </w:r>
    </w:p>
    <w:p w:rsidR="005F47D2" w:rsidRPr="00785A24" w:rsidRDefault="0061358D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785A24" w:rsidTr="001D5FB1">
        <w:tc>
          <w:tcPr>
            <w:tcW w:w="10206" w:type="dxa"/>
          </w:tcPr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785A24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:rsidR="001D5FB1" w:rsidRPr="00785A24" w:rsidRDefault="0055577B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785A24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:rsidR="001D5FB1" w:rsidRPr="00785A24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1D5FB1" w:rsidRPr="00785A24" w:rsidRDefault="001D5FB1">
      <w:pPr>
        <w:rPr>
          <w:rFonts w:ascii="Century Gothic" w:hAnsi="Century Gothic"/>
          <w:sz w:val="20"/>
        </w:rPr>
      </w:pPr>
    </w:p>
    <w:p w:rsidR="001D5FB1" w:rsidRPr="00785A24" w:rsidRDefault="001D5FB1" w:rsidP="002C37BD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Role Title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Early Years Practitioner</w:t>
      </w:r>
      <w:r w:rsidR="002C37BD" w:rsidRPr="00785A24">
        <w:rPr>
          <w:rFonts w:ascii="Century Gothic" w:hAnsi="Century Gothic" w:cs="Calibri"/>
          <w:b/>
          <w:sz w:val="20"/>
        </w:rPr>
        <w:t xml:space="preserve"> Level 2</w:t>
      </w:r>
    </w:p>
    <w:p w:rsidR="001D5FB1" w:rsidRPr="00785A24" w:rsidRDefault="001D5FB1" w:rsidP="001D5FB1">
      <w:pPr>
        <w:ind w:left="-720"/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Location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London Borough of Waltham Forest</w:t>
      </w:r>
    </w:p>
    <w:p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Reports to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Senior Early Years Practitioner</w:t>
      </w:r>
      <w:r w:rsidR="00CB0046" w:rsidRPr="00785A24">
        <w:rPr>
          <w:rFonts w:ascii="Century Gothic" w:hAnsi="Century Gothic" w:cs="Calibri"/>
          <w:b/>
          <w:sz w:val="20"/>
        </w:rPr>
        <w:t xml:space="preserve"> </w:t>
      </w:r>
    </w:p>
    <w:p w:rsidR="00CB0046" w:rsidRPr="00785A24" w:rsidRDefault="00CB0046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                                                    </w:t>
      </w:r>
      <w:proofErr w:type="gramStart"/>
      <w:r w:rsidRPr="00785A24">
        <w:rPr>
          <w:rFonts w:ascii="Century Gothic" w:hAnsi="Century Gothic" w:cs="Calibri"/>
          <w:b/>
          <w:sz w:val="20"/>
        </w:rPr>
        <w:t>and</w:t>
      </w:r>
      <w:proofErr w:type="gramEnd"/>
      <w:r w:rsidRPr="00785A24">
        <w:rPr>
          <w:rFonts w:ascii="Century Gothic" w:hAnsi="Century Gothic" w:cs="Calibri"/>
          <w:b/>
          <w:sz w:val="20"/>
        </w:rPr>
        <w:t xml:space="preserve"> Early Years Practitioner Level 3</w:t>
      </w:r>
    </w:p>
    <w:p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142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Mission: </w:t>
      </w:r>
      <w:r w:rsidRPr="00785A24">
        <w:rPr>
          <w:rFonts w:ascii="Century Gothic" w:hAnsi="Century Gothic" w:cs="Calibri"/>
          <w:sz w:val="20"/>
        </w:rPr>
        <w:t xml:space="preserve">Implementing the delivery </w:t>
      </w:r>
      <w:r w:rsidR="002C37BD" w:rsidRPr="00785A24">
        <w:rPr>
          <w:rFonts w:ascii="Century Gothic" w:hAnsi="Century Gothic" w:cs="Calibri"/>
          <w:sz w:val="20"/>
        </w:rPr>
        <w:t xml:space="preserve">of the Early Years Curriculum </w:t>
      </w:r>
      <w:r w:rsidRPr="00785A24">
        <w:rPr>
          <w:rFonts w:ascii="Century Gothic" w:hAnsi="Century Gothic" w:cs="Calibri"/>
          <w:sz w:val="20"/>
        </w:rPr>
        <w:t xml:space="preserve">to ensure that all children reach their full potential. </w:t>
      </w:r>
      <w:r w:rsidRPr="00785A24">
        <w:rPr>
          <w:rFonts w:ascii="Century Gothic" w:hAnsi="Century Gothic" w:cs="Calibri"/>
          <w:bCs/>
          <w:sz w:val="20"/>
        </w:rPr>
        <w:t xml:space="preserve">Responsible for supporting and working under the guidance of Level 3 practitioners and senior practitioners. </w:t>
      </w:r>
    </w:p>
    <w:p w:rsidR="001D5FB1" w:rsidRPr="00785A24" w:rsidRDefault="001D5FB1">
      <w:pPr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819"/>
      </w:tblGrid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</w:t>
            </w:r>
            <w:r w:rsidR="00CB0046" w:rsidRPr="00785A24">
              <w:rPr>
                <w:rFonts w:ascii="Century Gothic" w:hAnsi="Century Gothic" w:cs="Calibri"/>
                <w:bCs/>
                <w:sz w:val="20"/>
              </w:rPr>
              <w:t xml:space="preserve"> deliver the keyworker responsibilities, as part of a family group,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building relationships with children and families to promote the child’s learning and development and wellbeing under the supervision of a named Level 3 practitioner.  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To implement the Early Years Curriculum in line with current statutory guidance and the processes adopted by the charity. 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be committed to continual professional development.</w:t>
            </w:r>
          </w:p>
        </w:tc>
      </w:tr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progress well and every child has the opportunity to reach their full potential.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facing adversity or at risk of poor development are identified quickly and appropriate support is secured for the child and family at the earliest possible time.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Families report high levels of satisfaction.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Effective team work between level 2 and </w:t>
            </w:r>
            <w:r w:rsidR="00A441AF" w:rsidRPr="00785A24">
              <w:rPr>
                <w:rFonts w:ascii="Century Gothic" w:hAnsi="Century Gothic" w:cs="Calibri"/>
                <w:bCs/>
                <w:sz w:val="20"/>
              </w:rPr>
              <w:t>named level 3 practitioners.</w:t>
            </w:r>
          </w:p>
        </w:tc>
      </w:tr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are the implications of not having this role?</w:t>
            </w: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do not reach their full potential.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needs are not met.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Children are not safe and their wellbeing is at risk. </w:t>
            </w:r>
          </w:p>
        </w:tc>
      </w:tr>
    </w:tbl>
    <w:p w:rsidR="001D5FB1" w:rsidRPr="00785A24" w:rsidRDefault="001D5FB1">
      <w:pPr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>OUTCOMES:</w:t>
      </w:r>
      <w:r w:rsidRPr="00785A24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proofErr w:type="gramStart"/>
      <w:r w:rsidRPr="00785A24">
        <w:rPr>
          <w:rFonts w:ascii="Century Gothic" w:hAnsi="Century Gothic" w:cs="Calibri"/>
          <w:bCs/>
          <w:sz w:val="20"/>
        </w:rPr>
        <w:t>how</w:t>
      </w:r>
      <w:proofErr w:type="gramEnd"/>
      <w:r w:rsidRPr="00785A24">
        <w:rPr>
          <w:rFonts w:ascii="Century Gothic" w:hAnsi="Century Gothic" w:cs="Calibri"/>
          <w:bCs/>
          <w:sz w:val="20"/>
        </w:rPr>
        <w:t xml:space="preserve"> this will be measured. (</w:t>
      </w:r>
      <w:proofErr w:type="gramStart"/>
      <w:r w:rsidRPr="00785A24">
        <w:rPr>
          <w:rFonts w:ascii="Century Gothic" w:hAnsi="Century Gothic" w:cs="Calibri"/>
          <w:bCs/>
          <w:i/>
          <w:iCs/>
          <w:sz w:val="20"/>
        </w:rPr>
        <w:t>note</w:t>
      </w:r>
      <w:proofErr w:type="gramEnd"/>
      <w:r w:rsidRPr="00785A24">
        <w:rPr>
          <w:rFonts w:ascii="Century Gothic" w:hAnsi="Century Gothic" w:cs="Calibri"/>
          <w:bCs/>
          <w:i/>
          <w:iCs/>
          <w:sz w:val="20"/>
        </w:rPr>
        <w:t xml:space="preserve"> that most roles at whatever level should have between 3 – 8</w:t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proofErr w:type="gramStart"/>
      <w:r w:rsidRPr="00785A24">
        <w:rPr>
          <w:rFonts w:ascii="Century Gothic" w:hAnsi="Century Gothic" w:cs="Calibri"/>
          <w:bCs/>
          <w:i/>
          <w:iCs/>
          <w:sz w:val="20"/>
        </w:rPr>
        <w:t>outcomes</w:t>
      </w:r>
      <w:proofErr w:type="gramEnd"/>
      <w:r w:rsidRPr="00785A24">
        <w:rPr>
          <w:rFonts w:ascii="Century Gothic" w:hAnsi="Century Gothic" w:cs="Calibri"/>
          <w:bCs/>
          <w:i/>
          <w:iCs/>
          <w:sz w:val="20"/>
        </w:rPr>
        <w:t>)</w:t>
      </w:r>
    </w:p>
    <w:p w:rsidR="001D5FB1" w:rsidRPr="00785A24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6039"/>
      </w:tblGrid>
      <w:tr w:rsidR="001D5FB1" w:rsidRPr="00785A24" w:rsidTr="001D5FB1">
        <w:trPr>
          <w:trHeight w:val="86"/>
        </w:trPr>
        <w:tc>
          <w:tcPr>
            <w:tcW w:w="4178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6039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progress well.</w:t>
            </w:r>
          </w:p>
        </w:tc>
        <w:tc>
          <w:tcPr>
            <w:tcW w:w="6039" w:type="dxa"/>
          </w:tcPr>
          <w:p w:rsidR="0061358D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Number of key children achieving age related expectations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Number of children Below what is expected for their age and stage of development who make progress based on an individualised plan of next steps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Regularity and quality of observations and assessments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Parents report increased knowledge and understanding of supporting their child’s learning and development and they are engaged in their child’s learning in the setting.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Survey and feedback from parents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Number of parents who engage and contribute to children’s learning journeys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Records of parental involvement in the setting.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staff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Pr="00785A24" w:rsidRDefault="00236870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Effective implementation of the statutory guidance.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Ofsted judgement is good or outstanding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</w:tbl>
    <w:p w:rsidR="001D5FB1" w:rsidRPr="00785A24" w:rsidRDefault="001D5FB1" w:rsidP="001D5FB1">
      <w:pPr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785A24">
        <w:rPr>
          <w:rFonts w:ascii="Century Gothic" w:hAnsi="Century Gothic" w:cs="Calibri"/>
          <w:bCs/>
          <w:sz w:val="20"/>
        </w:rPr>
        <w:t>define the context of the skills and how they will be used</w:t>
      </w:r>
      <w:r w:rsidRPr="00785A24">
        <w:rPr>
          <w:rFonts w:ascii="Century Gothic" w:hAnsi="Century Gothic" w:cs="Calibri"/>
          <w:bCs/>
          <w:sz w:val="20"/>
        </w:rPr>
        <w:tab/>
      </w:r>
    </w:p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7087"/>
        <w:gridCol w:w="556"/>
      </w:tblGrid>
      <w:tr w:rsidR="001D5FB1" w:rsidRPr="00785A24" w:rsidTr="001D5FB1">
        <w:trPr>
          <w:trHeight w:val="86"/>
        </w:trPr>
        <w:tc>
          <w:tcPr>
            <w:tcW w:w="2563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Qualified to at least Level 2 in Children’s Care, Learning and Development or equivalent with a successful track record of working in an early years setting.</w:t>
            </w:r>
          </w:p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Paediatric First Aid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food hygiene and health and safety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236870" w:rsidRPr="00785A24" w:rsidTr="001D5FB1">
        <w:trPr>
          <w:trHeight w:val="86"/>
        </w:trPr>
        <w:tc>
          <w:tcPr>
            <w:tcW w:w="2563" w:type="dxa"/>
          </w:tcPr>
          <w:p w:rsidR="00236870" w:rsidRPr="00785A24" w:rsidRDefault="00236870" w:rsidP="0023687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Safeguarding and Child Protection</w:t>
            </w:r>
          </w:p>
          <w:p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  <w:tc>
          <w:tcPr>
            <w:tcW w:w="7087" w:type="dxa"/>
          </w:tcPr>
          <w:p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785A24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56" w:type="dxa"/>
          </w:tcPr>
          <w:p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have knowledge of the current statutory guidance and curriculum framework.</w:t>
            </w:r>
          </w:p>
          <w:p w:rsidR="001D5FB1" w:rsidRPr="00785A24" w:rsidRDefault="001D5FB1" w:rsidP="003B24A7">
            <w:pPr>
              <w:pStyle w:val="ListBullet"/>
              <w:numPr>
                <w:ilvl w:val="0"/>
                <w:numId w:val="0"/>
              </w:numPr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hAnsi="Century Gothic" w:cstheme="minorHAnsi"/>
                <w:sz w:val="20"/>
              </w:rPr>
              <w:t>You will work under the guidance of a Level 3 practitioner to promote children’s learning and development through observation, assessment and planning.</w:t>
            </w:r>
          </w:p>
        </w:tc>
        <w:tc>
          <w:tcPr>
            <w:tcW w:w="556" w:type="dxa"/>
          </w:tcPr>
          <w:p w:rsidR="001D5FB1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Team Working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Working as part of a team you will need good communication skills, flexibility and reliability.</w:t>
            </w:r>
          </w:p>
          <w:p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sz w:val="20"/>
                <w:szCs w:val="20"/>
              </w:rPr>
              <w:t>You will attend and contribute to regular team meetings</w:t>
            </w:r>
            <w:r w:rsidR="0061358D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Organisational skills 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to be organised, have good time keeping and able to manage your own workload.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Communications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be able</w:t>
            </w:r>
            <w:r w:rsidR="00236870"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record and share information and communicate confidently to a range of stakeholders using clear and concise written, verbal and IT methods.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Data and confidentiality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Inclusive practice and diversity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are able to demonstrate your ability to differentiate activities to meet the individual needs of all children and will have a passion for promoting inclusion and celebrating diversity. </w:t>
            </w:r>
          </w:p>
        </w:tc>
        <w:tc>
          <w:tcPr>
            <w:tcW w:w="556" w:type="dxa"/>
          </w:tcPr>
          <w:p w:rsidR="001D5FB1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Policies and Procedures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Working in partnership with parents.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be committed to working with all parents.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engage in continuous professional development.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785A24">
        <w:rPr>
          <w:rFonts w:ascii="Century Gothic" w:hAnsi="Century Gothic" w:cstheme="minorHAnsi"/>
          <w:b/>
          <w:sz w:val="20"/>
        </w:rPr>
        <w:lastRenderedPageBreak/>
        <w:t>COMPETENCIES/TALENTS/BEHAVIOURS:</w:t>
      </w:r>
      <w:r w:rsidRPr="00785A24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:rsidR="001D5FB1" w:rsidRPr="00785A24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proofErr w:type="gramStart"/>
      <w:r w:rsidRPr="00785A24">
        <w:rPr>
          <w:rFonts w:ascii="Century Gothic" w:hAnsi="Century Gothic" w:cstheme="minorHAnsi"/>
          <w:color w:val="auto"/>
          <w:sz w:val="20"/>
          <w:szCs w:val="20"/>
        </w:rPr>
        <w:t>why</w:t>
      </w:r>
      <w:proofErr w:type="gramEnd"/>
      <w:r w:rsidRPr="00785A24">
        <w:rPr>
          <w:rFonts w:ascii="Century Gothic" w:hAnsi="Century Gothic" w:cstheme="minorHAnsi"/>
          <w:color w:val="auto"/>
          <w:sz w:val="20"/>
          <w:szCs w:val="20"/>
        </w:rPr>
        <w:t xml:space="preserve"> they do it that way. This is important when matching to the skills above and for cultural fit.</w:t>
      </w:r>
    </w:p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  <w:gridCol w:w="429"/>
      </w:tblGrid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17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Be reflective and see every day as an opportunity to learn and grow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17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BE0D7C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Be passionate and</w:t>
            </w:r>
            <w:r w:rsidR="00236870"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enthusiastic</w:t>
            </w: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sectPr w:rsidR="001D5FB1" w:rsidRPr="00785A24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B1" w:rsidRDefault="001D5FB1" w:rsidP="001D5FB1">
      <w:r>
        <w:separator/>
      </w:r>
    </w:p>
  </w:endnote>
  <w:endnote w:type="continuationSeparator" w:id="0">
    <w:p w:rsidR="001D5FB1" w:rsidRDefault="001D5FB1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B1" w:rsidRDefault="001D5FB1" w:rsidP="001D5FB1">
      <w:r>
        <w:separator/>
      </w:r>
    </w:p>
  </w:footnote>
  <w:footnote w:type="continuationSeparator" w:id="0">
    <w:p w:rsidR="001D5FB1" w:rsidRDefault="001D5FB1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1"/>
    <w:rsid w:val="0019580F"/>
    <w:rsid w:val="001D5FB1"/>
    <w:rsid w:val="00236870"/>
    <w:rsid w:val="002C37BD"/>
    <w:rsid w:val="00333C3B"/>
    <w:rsid w:val="0055577B"/>
    <w:rsid w:val="0061358D"/>
    <w:rsid w:val="006B760C"/>
    <w:rsid w:val="00785A24"/>
    <w:rsid w:val="008656AC"/>
    <w:rsid w:val="00A441AF"/>
    <w:rsid w:val="00BE0D7C"/>
    <w:rsid w:val="00C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6D46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AF32-01B4-4139-A80A-9D878544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Hayley Baxter</cp:lastModifiedBy>
  <cp:revision>6</cp:revision>
  <cp:lastPrinted>2019-05-24T08:19:00Z</cp:lastPrinted>
  <dcterms:created xsi:type="dcterms:W3CDTF">2019-05-22T12:00:00Z</dcterms:created>
  <dcterms:modified xsi:type="dcterms:W3CDTF">2019-05-24T09:01:00Z</dcterms:modified>
</cp:coreProperties>
</file>